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FIND SUPPORT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DHS offices and guidance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Find a useful starting point for your question, with separate guidance for workplace needs, public services and program responsibilities.</w:t>
      </w:r>
    </w:p>
    <w:p>
      <w:pPr>
        <w:pBdr>
          <w:bottom w:val="single" w:color="003865" w:sz="12" w:space="12"/>
        </w:pBdr>
        <w:spacing w:after="100"/>
      </w:pP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These DHS pages can help you find an office or understand a process. Your team may have a specific contact for the next step.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Employee and applicant accommodation guidance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Employees and applicants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 the workplace accommodation process and the roles that can help. Use your current HR or ADA contact for forms and arrangements.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Employee and applicant accommodation guidance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https://mn.gov/dhs/assets/reasonable-accommodation-policy_tcm1053-646974.pdf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The source identifies its date as 2014 (incomplete issue and effective dates).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Workplace discrimination, harassment and retaliation guidance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DHS employees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Explore the employee process and the formal ways to report a concern. A conversation with your supervisor or this program is not required before you use a formal process. Confirm current internal forms with the responsible office.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Workplace discrimination, harassment and retaliation guidance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https://mn.gov/dhs/assets/discrimination-harassment-retaliation_tcm1053-646912.pdf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The source identifies its date as 2014 (later revision dates unfilled).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Civil rights in human services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People using human services and those supporting them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 equal-access information and public-service discrimination contacts. For an employee workplace concern, use the separate workplace guidance.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Civil rights in human services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https://mn.gov/dhs/about-us/about-human-services/terms-rights-access/civil-rights-human-services/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No publication date is stated.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Accessible public materials guidance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People preparing or using public DHS materials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 accessible-format and notification guidance. Your division maintains its own accessible-format response arrangements.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Accessible public materials guidance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https://mn.gov/dhs/about-us/about-human-services/terms-rights-access/accessibility/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The source identifies its date as February 2019 (accessible-format section).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Language-assistance notices for public documents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People preparing public documents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Use the DHS language-block policy for public-document notices. Interpreter booking and translation arrangements depend on your program.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Language-assistance notices for public documents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https://mn.gov/dhs/assets/language-block-required-documents-available-general-public_tcm1053-646949.pdf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The source identifies its date as September 1, 2017.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Tribal and Urban Indian Relations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People working on Tribal relations and program coordination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 the office's public contact information and role. Government-to-government consultation follows the applicable Tribal and agency processes.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Tribal and Urban Indian Relations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https://mn.gov/dhs/partners-and-providers/program-overviews/tribal-and-urban-indian-relations/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No publication date is stated.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DHS contract approval guidance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DHS employees working on contracts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 guidance for working with your contract coordinator and Contracts and Legal Compliance. Your assigned coordinator and contract-specific instructions remain the starting point for the work.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DHS contract approval guidance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https://mn.gov/dhs/assets/contracts_tcm1053-646906.pdf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The source identifies its date as May 1, 2024.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DHS agency office directory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Anyone looking for a DHS office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Explore administration, HR, equity, communications, community relations and program offices. The directory helps identify offices; your team's assigned contact may differ.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DHS agency office directory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https://mn.gov/dhs/about-us/contact-us/agencywide-organization/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No publication date is stated.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DHS careers and recruitment contacts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Applicants and people with recruitment questions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 the recruiting office and careers information. For leave, payroll and other current-employee matters, use your assigned HR contact.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DHS careers and recruitment contacts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https://mn.gov/dhs/about-us/employment/careers-human-services/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Published by Minnesota DHS. No publication date is stated.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DHS offices and guidance</dc:title>
  <dc:creator>One DHS People, Access and Culture</dc:creator>
  <dc:description>Find a useful starting point for your question, with separate guidance for workplace needs, public services and program responsibilities.</dc:description>
  <cp:lastModifiedBy>Un-named</cp:lastModifiedBy>
  <cp:revision>1</cp:revision>
  <dcterms:created xsi:type="dcterms:W3CDTF">2026-10-05T01:50:09.627Z</dcterms:created>
  <dcterms:modified xsi:type="dcterms:W3CDTF">2026-10-05T01:50:09.627Z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