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SITUATION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Listening sessions are done. Now what?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Area of work: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Community engagement and co-design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The situation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DSD team completed listening sessions with families and providers. The notes are rich. The team is unsure what to send back and worries about promising things it cannot deliver.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to notice first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report-back is the part most often skipped, and the part that builds trust.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Honesty about what could not change is more valuable than vague promises.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Participants' words carry more weight than a summary, with permission and no identification.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ask before acting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changed because of the sessions, specifically?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could not change, and which rule, budget, or law is the reason?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is the named contact, and when is the next chance to influence the work?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Practical next moves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Reporting back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/resources/ja-report-back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/resources/ja-plain-language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Who to involve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program owner approves the report-back. Send it in the languages, formats, and channels the sessions used.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Listening sessions are done. Now what?</dc:title>
  <dc:creator>One DSD People, Access and Culture</dc:creator>
  <cp:lastModifiedBy>Un-named</cp:lastModifiedBy>
  <cp:revision>1</cp:revision>
  <dcterms:created xsi:type="dcterms:W3CDTF">2026-10-05T14:02:44.283Z</dcterms:created>
  <dcterms:modified xsi:type="dcterms:W3CDTF">2026-10-05T14:02:44.283Z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