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PRACTICE SITUATION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A comment in a meeting landed badly and nobody addressed it</w:t>
      </w:r>
    </w:p>
    <w:p>
      <w:pPr>
        <w:pBdr>
          <w:bottom w:val="single" w:color="003865" w:sz="12" w:space="12"/>
        </w:pBdr>
        <w:spacing w:after="100"/>
      </w:pPr>
      <w:r>
        <w:rPr>
          <w:rFonts w:ascii="Aptos" w:cs="Aptos" w:eastAsia="Aptos" w:hAnsi="Aptos"/>
          <w:b/>
          <w:bCs/>
          <w:color w:val="353532"/>
          <w:sz w:val="18"/>
          <w:szCs w:val="18"/>
        </w:rPr>
        <w:t xml:space="preserve">Area of work: </w:t>
      </w:r>
      <w:r>
        <w:rPr>
          <w:rFonts w:ascii="Aptos" w:cs="Aptos" w:eastAsia="Aptos" w:hAnsi="Aptos"/>
          <w:color w:val="353532"/>
          <w:sz w:val="18"/>
          <w:szCs w:val="18"/>
        </w:rPr>
        <w:t xml:space="preserve">Workplace culture, intercultural practice, and trust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The situation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During a planning meeting, a comment about a community's habits went unchallenged. Afterward, two staff members said they felt the room had endorsed it. The person who made the comment did not realize it caused harm.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What to notice first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Silence read as endorsement.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Unfamiliarity, not intent, is the likely cause, and it still needs repair.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Repair belongs to the person with more power in the room, not to the staff who were harmed.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Questions to ask before acting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Who will name what happened and take responsibility for repair?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does the person who made the comment need in order to change, and who will offer it?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How will the team learn that this is not the norm?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Practical next moves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Psychological safety and repair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/resources/lm-psychological-safety-and-repair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Using community material as questions, not descriptions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/resources/pn-cultural-humility-briefs-as-questions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Who to involve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The meeting leader owns the repair. If the behavior continues or is intentional, use the confidential channel.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comment in a meeting landed badly and nobody addressed it</dc:title>
  <dc:creator>One DSD People, Access and Culture</dc:creator>
  <cp:lastModifiedBy>Un-named</cp:lastModifiedBy>
  <cp:revision>1</cp:revision>
  <dcterms:created xsi:type="dcterms:W3CDTF">2026-10-05T10:40:15.404Z</dcterms:created>
  <dcterms:modified xsi:type="dcterms:W3CDTF">2026-10-05T10:40:15.404Z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