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Olmstead and community integration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Work toward services in the most integrated setting appropriate to the person.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Defaults that steer people to segregated settings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Community capacity by place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Data on who moves and who does not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Equitable policy, program, and service design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Leadership, governance, and systems change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Olmstead and community integration</dc:title>
  <dc:creator>One DSD People, Access and Culture</dc:creator>
  <dc:description>Work toward services in the most integrated setting appropriate to the person.</dc:description>
  <cp:lastModifiedBy>Un-named</cp:lastModifiedBy>
  <cp:revision>1</cp:revision>
  <dcterms:created xsi:type="dcterms:W3CDTF">2026-10-05T02:15:50.782Z</dcterms:created>
  <dcterms:modified xsi:type="dcterms:W3CDTF">2026-10-05T02:15:50.782Z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