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PROGRAM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MnCHOICES assessment and access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Governs how people are assessed for and connected to long-term services and supports.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Equity entry points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First contact in the person's language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Accessibility of the assessment process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Person-centered practice and supported decision-making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Wait times and follow-up by community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Connected areas of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Accessibility, language access, and inclusive operations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Equitable policy, program, and service design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MnCHOICES assessment and access</dc:title>
  <dc:creator>One DSD People, Access and Culture</dc:creator>
  <dc:description>Governs how people are assessed for and connected to long-term services and supports.</dc:description>
  <cp:lastModifiedBy>Un-named</cp:lastModifiedBy>
  <cp:revision>1</cp:revision>
  <dcterms:created xsi:type="dcterms:W3CDTF">2026-10-05T01:36:17.490Z</dcterms:created>
  <dcterms:modified xsi:type="dcterms:W3CDTF">2026-10-05T01:36:17.490Z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