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Home and community-based services policy and waivers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Sets policy for waiver and community-based services, including eligibility, service menus, rates, and provider standards.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gets which service mix and why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Burden of documentation and authorization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 and format of notices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Provider capacity in different communities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Equitable policy, program, and service design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Measurement, evaluation, and accountability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and community-based services policy and waivers</dc:title>
  <dc:creator>One DSD People, Access and Culture</dc:creator>
  <dc:description>Sets policy for waiver and community-based services, including eligibility, service menus, rates, and provider standards.</dc:description>
  <cp:lastModifiedBy>Un-named</cp:lastModifiedBy>
  <cp:revision>1</cp:revision>
  <dcterms:created xsi:type="dcterms:W3CDTF">2026-10-05T14:56:39.213Z</dcterms:created>
  <dcterms:modified xsi:type="dcterms:W3CDTF">2026-10-05T14:56:39.213Z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