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DSD PEOPLE, ACCESS AND CULTURE · TOOL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Tool card: Minnesota Equity Analysis Toolkit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The State of Minnesota's official equity analysis toolkit, published by Minnesota Management and Budget, used with the DHS Equity Policy. Public. Permitted use: cite, link, follow. The policy owner determines when it is required.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Minnesota Management and Budget — https://mn.gov/mmb/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Owner and publisher: Minnesota Management and Budget. Status: official State resource.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Purpose: a structured process for state agencies to analyze the equity effects of decisions, engage affected communities, compare alternatives, and plan implementation and evaluation.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Relationship to DHS: the DHS Equity Policy requires equity analysis for named decisions and uses this toolkit. The policy owner and your Equity Director confirm which version and process applies.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Limits: a process. It does not supply data or community relationships; those come from the data owner and engagement.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Program use: the equity analysis path and the scan-or-full-analysis aid follow it. This program is not the official record.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Equity scan or full analysis: what goes in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/library/ja-equity-scan-or-full-analysis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Minnesota Equity Analysis Toolkit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/library/ext-dhs-equity-toolkit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Minnesota Management and Budget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6woziimppkxypgoupdqc7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https://mn.gov/mmb/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DSD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oziimppkxypgoupdqc7" Type="http://schemas.openxmlformats.org/officeDocument/2006/relationships/hyperlink" Target="https://mn.gov/mmb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 card: Minnesota Equity Analysis Toolkit</dc:title>
  <dc:creator>One DSD People, Access and Culture</dc:creator>
  <dc:description>The State of Minnesota's official equity analysis toolkit, published by Minnesota Management and Budget, used with the DHS Equity Policy. Public. Permitted use: cite, link, follow. The policy owner determines when it is required.</dc:description>
  <cp:lastModifiedBy>Un-named</cp:lastModifiedBy>
  <cp:revision>1</cp:revision>
  <dcterms:created xsi:type="dcterms:W3CDTF">2026-10-05T05:29:00.073Z</dcterms:created>
  <dcterms:modified xsi:type="dcterms:W3CDTF">2026-10-05T05:29:00.073Z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