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HOW TO DO IT</w:t>
      </w:r>
    </w:p>
    <w:p>
      <w:pPr>
        <w:spacing w:after="120"/>
      </w:pPr>
      <w:r>
        <w:rPr>
          <w:rFonts w:ascii="Aptos" w:cs="Aptos" w:eastAsia="Aptos" w:hAnsi="Aptos"/>
          <w:b/>
          <w:bCs/>
          <w:color w:val="003865"/>
          <w:sz w:val="40"/>
          <w:szCs w:val="40"/>
        </w:rPr>
        <w:t xml:space="preserve">Building equity into an idea while it takes shape</w:t>
      </w:r>
    </w:p>
    <w:p>
      <w:pPr>
        <w:spacing w:after="160"/>
      </w:pPr>
      <w:r>
        <w:rPr>
          <w:rFonts w:ascii="Aptos" w:cs="Aptos" w:eastAsia="Aptos" w:hAnsi="Aptos"/>
          <w:i/>
          <w:iCs/>
          <w:color w:val="353532"/>
          <w:sz w:val="23"/>
          <w:szCs w:val="23"/>
        </w:rPr>
        <w:t xml:space="preserve">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Adding an equity section after the design is complete may leave the original barriers in place. Asking these questions early can change the design itself.</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Start with people: who is this for, who may be missing from the design process, and who carries the burden when the service does not work.</w:t>
      </w:r>
    </w:p>
    <w:p>
      <w:pPr>
        <w:spacing w:after="160" w:line="300"/>
      </w:pPr>
      <w:r>
        <w:rPr>
          <w:rFonts w:ascii="Aptos" w:cs="Aptos" w:eastAsia="Aptos" w:hAnsi="Aptos"/>
          <w:color w:val="181817"/>
          <w:sz w:val="22"/>
          <w:szCs w:val="22"/>
        </w:rPr>
        <w:t xml:space="preserve">Name access assumptions early: broadband, a printer, English literacy, a car, daytime availability, or a phone that takes calls. Each assumption can keep someone from taking part.</w:t>
      </w:r>
    </w:p>
    <w:p>
      <w:pPr>
        <w:spacing w:after="160" w:line="300"/>
      </w:pPr>
      <w:r>
        <w:rPr>
          <w:rFonts w:ascii="Aptos" w:cs="Aptos" w:eastAsia="Aptos" w:hAnsi="Aptos"/>
          <w:color w:val="181817"/>
          <w:sz w:val="22"/>
          <w:szCs w:val="22"/>
        </w:rPr>
        <w:t xml:space="preserve">Before creating an online option, decide how people can get help by phone, on paper, or in person. Make sure staff are available to support those options.</w:t>
      </w:r>
    </w:p>
    <w:p>
      <w:pPr>
        <w:spacing w:after="160" w:line="300"/>
      </w:pPr>
      <w:r>
        <w:rPr>
          <w:rFonts w:ascii="Aptos" w:cs="Aptos" w:eastAsia="Aptos" w:hAnsi="Aptos"/>
          <w:color w:val="181817"/>
          <w:sz w:val="22"/>
          <w:szCs w:val="22"/>
        </w:rPr>
        <w:t xml:space="preserve">Identify vital documents and the languages people will need. Plan and budget for translation with human review early rather than waiting until after launch.</w:t>
      </w:r>
    </w:p>
    <w:p>
      <w:pPr>
        <w:spacing w:after="160" w:line="300"/>
      </w:pPr>
      <w:r>
        <w:rPr>
          <w:rFonts w:ascii="Aptos" w:cs="Aptos" w:eastAsia="Aptos" w:hAnsi="Aptos"/>
          <w:color w:val="181817"/>
          <w:sz w:val="22"/>
          <w:szCs w:val="22"/>
        </w:rPr>
        <w:t xml:space="preserve">Involve the right partners before the design is fixed: an Equity Director, accessibility and language access leads, and community partners with purpose, authority, and compensation agreed.</w:t>
      </w:r>
    </w:p>
    <w:p>
      <w:pPr>
        <w:spacing w:after="160" w:line="300"/>
      </w:pPr>
      <w:r>
        <w:rPr>
          <w:rFonts w:ascii="Aptos" w:cs="Aptos" w:eastAsia="Aptos" w:hAnsi="Aptos"/>
          <w:color w:val="181817"/>
          <w:sz w:val="22"/>
          <w:szCs w:val="22"/>
        </w:rPr>
        <w:t xml:space="preserve">If the work touches a Tribal Nation, Native children, Tribal data, services, or land, government-to-government consultation comes first. Do not place a Nation in a generic stakeholder list.</w:t>
      </w:r>
    </w:p>
    <w:p>
      <w:pPr>
        <w:spacing w:after="160" w:line="300"/>
      </w:pPr>
      <w:r>
        <w:rPr>
          <w:rFonts w:ascii="Aptos" w:cs="Aptos" w:eastAsia="Aptos" w:hAnsi="Aptos"/>
          <w:color w:val="181817"/>
          <w:sz w:val="22"/>
          <w:szCs w:val="22"/>
        </w:rPr>
        <w:t xml:space="preserve">Write down who is responsible for the decision and each follow-up, along with the next review date. That clarity turns the checklist into accountable work.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Explore questions for your stage of planning</w:t>
      </w:r>
      <w:r>
        <w:rPr>
          <w:rFonts w:ascii="Aptos" w:cs="Aptos" w:eastAsia="Aptos" w:hAnsi="Aptos"/>
          <w:color w:val="181817"/>
          <w:sz w:val="22"/>
          <w:szCs w:val="22"/>
        </w:rPr>
        <w:t xml:space="preserve"> — program page /practice/gp-1</w:t>
      </w:r>
    </w:p>
    <w:p>
      <w:pPr>
        <w:pStyle w:val="ListParagraph"/>
        <w:numPr>
          <w:ilvl w:val="0"/>
          <w:numId w:val="2"/>
        </w:numPr>
        <w:spacing w:after="80" w:line="290"/>
      </w:pPr>
      <w:r>
        <w:rPr>
          <w:rFonts w:ascii="Aptos" w:cs="Aptos" w:eastAsia="Aptos" w:hAnsi="Aptos"/>
          <w:b/>
          <w:bCs/>
          <w:color w:val="181817"/>
          <w:sz w:val="22"/>
          <w:szCs w:val="22"/>
        </w:rPr>
        <w:t xml:space="preserve">Open the equity and access checklist</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Request a consultation if the stakes or gaps are high</w:t>
      </w:r>
      <w:r>
        <w:rPr>
          <w:rFonts w:ascii="Aptos" w:cs="Aptos" w:eastAsia="Aptos" w:hAnsi="Aptos"/>
          <w:color w:val="181817"/>
          <w:sz w:val="22"/>
          <w:szCs w:val="22"/>
        </w:rPr>
        <w:t xml:space="preserve"> — program page /support/request</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equity into an idea while it takes shape</dc:title>
  <dc:creator>One DSD People, Access and Culture</dc:creator>
  <dc:description>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dc:description>
  <cp:lastModifiedBy>Un-named</cp:lastModifiedBy>
  <cp:revision>1</cp:revision>
  <dcterms:created xsi:type="dcterms:W3CDTF">2026-10-05T18:02:35.697Z</dcterms:created>
  <dcterms:modified xsi:type="dcterms:W3CDTF">2026-10-05T18:02:35.697Z</dcterms:modified>
</cp:coreProperties>
</file>

<file path=docProps/custom.xml><?xml version="1.0" encoding="utf-8"?>
<Properties xmlns="http://schemas.openxmlformats.org/officeDocument/2006/custom-properties" xmlns:vt="http://schemas.openxmlformats.org/officeDocument/2006/docPropsVTypes"/>
</file>