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Using Cultural Briefs: A Starting Point, Not the Last Word</w:t>
      </w:r>
    </w:p>
    <w:p>
      <w:pPr>
        <w:spacing w:after="160"/>
      </w:pPr>
      <w:r>
        <w:rPr>
          <w:rFonts w:ascii="Aptos" w:cs="Aptos" w:eastAsia="Aptos" w:hAnsi="Aptos"/>
          <w:i/>
          <w:iCs/>
          <w:color w:val="353532"/>
          <w:sz w:val="23"/>
          <w:szCs w:val="23"/>
        </w:rPr>
        <w:t xml:space="preserve">Cultural briefs, sometimes called cultural briefs, are short orientations to a community's general patterns, history, and common practices. They are useful, and they are also incomplete by design. A brief can help you ask better questions and avoid obvious missteps. It can never tell you about the actual person in front of you. Held the right way, briefs help. Held the wrong way, they become stereotypes.</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Cultural briefs, sometimes called cultural briefs, are short orientations to a community's general patterns, history, and common practices. They are useful, and they are also incomplete by design. A brief can help you ask better questions and avoid obvious missteps. It can never tell you about the actual person in front of you. Held the right way, briefs help. Held the wrong way, they become stereotypes.
What a cultural brief is, and is not.
• It is a starting point, a way to orient before an interaction, not a script.
• It is general, describing patterns that many, not all, members of a community may share.
• It is non-comprehensive by design. No brief captures a whole community, and every community holds enormous internal diversity.
• It is not validity. Fluency about a community is not the same as authority from it. The community, and the individual, remain the real experts.
How to use a brief well, in context.
• With person-centered practice. Start from what this person wants and how they describe themselves. The brief orients you; the person directs you. When the two differ, the person wins.
• With intercultural communication. Use the brief alongside cultural humility. Approach with curiosity, hold your assumptions loosely, and let the person correct you.
• With service delivery. Treat a brief as background for designing respectful, accessible service, not as a checklist of traits to apply to everyone from a group.
• With community engagement. Briefs are informed by, and stay accountable to, community voice. When a brief and a community's own description differ, the community's voice carries more weight.
The trap to avoid. Never let a brief flatten a person into a category. A Somali elder, a second-generation Somali college student, and a recently arrived Somali family share a label and little else. The brief is a door into curiosity, not a box to put people in.
The rule of thumb. A brief should make you ask more questions, not fewer. If it ever makes you feel you already know someone before you have met them, set it down and ask.</w:t>
      </w:r>
    </w:p>
    <w:p>
      <w:pPr>
        <w:spacing w:after="160" w:line="300"/>
      </w:pPr>
      <w:r>
        <w:rPr>
          <w:rFonts w:ascii="Aptos" w:cs="Aptos" w:eastAsia="Aptos" w:hAnsi="Aptos"/>
          <w:color w:val="181817"/>
          <w:sz w:val="22"/>
          <w:szCs w:val="22"/>
        </w:rPr>
        <w:t xml:space="preserve">Draft, structure, test, and distribute communication in usable formats using Using Cultural Briefs: A Starting Point, Not the Last Word.</w:t>
      </w:r>
    </w:p>
    <w:p>
      <w:pPr>
        <w:spacing w:after="160" w:line="300"/>
      </w:pPr>
      <w:r>
        <w:rPr>
          <w:rFonts w:ascii="Aptos" w:cs="Aptos" w:eastAsia="Aptos" w:hAnsi="Aptos"/>
          <w:color w:val="181817"/>
          <w:sz w:val="22"/>
          <w:szCs w:val="22"/>
        </w:rPr>
        <w:t xml:space="preserve">Identify affected communities, plan accessible influence, and report what changed using Using Cultural Briefs: A Starting Point, Not the Last Word.</w:t>
      </w:r>
    </w:p>
    <w:p>
      <w:pPr>
        <w:spacing w:after="160" w:line="300"/>
      </w:pPr>
      <w:r>
        <w:rPr>
          <w:rFonts w:ascii="Aptos" w:cs="Aptos" w:eastAsia="Aptos" w:hAnsi="Aptos"/>
          <w:color w:val="181817"/>
          <w:sz w:val="22"/>
          <w:szCs w:val="22"/>
        </w:rPr>
        <w:t xml:space="preserve">Connect the guidance to the person's goals, program rules, access needs, and follow-up using Using Cultural Briefs: A Starting Point, Not the Last Word.</w:t>
      </w:r>
    </w:p>
    <w:p>
      <w:pPr>
        <w:spacing w:after="160" w:line="300"/>
      </w:pPr>
      <w:r>
        <w:rPr>
          <w:rFonts w:ascii="Aptos" w:cs="Aptos" w:eastAsia="Aptos" w:hAnsi="Aptos"/>
          <w:color w:val="181817"/>
          <w:sz w:val="22"/>
          <w:szCs w:val="22"/>
        </w:rPr>
        <w:t xml:space="preserve">Confirm the current purpose, audience, and decision authority before using Using Cultural Briefs: A Starting Point, Not the Last Word to draft, structure, test, and distribute communication in usable formats.</w:t>
      </w:r>
    </w:p>
    <w:p>
      <w:pPr>
        <w:spacing w:after="160" w:line="300"/>
      </w:pPr>
      <w:r>
        <w:rPr>
          <w:rFonts w:ascii="Aptos" w:cs="Aptos" w:eastAsia="Aptos" w:hAnsi="Aptos"/>
          <w:color w:val="181817"/>
          <w:sz w:val="22"/>
          <w:szCs w:val="22"/>
        </w:rPr>
        <w:t xml:space="preserve">Choose the sections of Using Cultural Briefs: A Starting Point, Not the Last Word that match the situation; do not apply unrelated guidance as a blanket rule.</w:t>
      </w:r>
    </w:p>
    <w:p>
      <w:pPr>
        <w:spacing w:after="160" w:line="300"/>
      </w:pPr>
      <w:r>
        <w:rPr>
          <w:rFonts w:ascii="Aptos" w:cs="Aptos" w:eastAsia="Aptos" w:hAnsi="Aptos"/>
          <w:color w:val="181817"/>
          <w:sz w:val="22"/>
          <w:szCs w:val="22"/>
        </w:rPr>
        <w:t xml:space="preserve">Document the action taken from Using Cultural Briefs: A Starting Point, Not the Last Word, the people affected, unresolved questions, and the responsible follow-up owner.</w:t>
      </w:r>
    </w:p>
    <w:p>
      <w:pPr>
        <w:spacing w:after="160" w:line="300"/>
      </w:pPr>
      <w:r>
        <w:rPr>
          <w:rFonts w:ascii="Aptos" w:cs="Aptos" w:eastAsia="Aptos" w:hAnsi="Aptos"/>
          <w:color w:val="181817"/>
          <w:sz w:val="22"/>
          <w:szCs w:val="22"/>
        </w:rPr>
        <w:t xml:space="preserve">Check the stated limitations and evidence status for Using Cultural Briefs: A Starting Point, Not the Last Word; escalate when current authority or individual context is missing.</w:t>
      </w:r>
    </w:p>
    <w:p>
      <w:pPr>
        <w:spacing w:after="160" w:line="300"/>
      </w:pPr>
      <w:r>
        <w:rPr>
          <w:rFonts w:ascii="Aptos" w:cs="Aptos" w:eastAsia="Aptos" w:hAnsi="Aptos"/>
          <w:color w:val="181817"/>
          <w:sz w:val="22"/>
          <w:szCs w:val="22"/>
        </w:rPr>
        <w:t xml:space="preserve">For program service staff, use Using Cultural Briefs: A Starting Point, Not the Last Word to draft, structure, test, and distribute communication in usable formats; apply the guidance in the person-specific workflow, explain options accessibly, and document the next step. Start by draft, structure, test, and distribute communication in usable formats using Using Cultural Briefs: A Starting Point, Not the Last Word.</w:t>
      </w:r>
    </w:p>
    <w:p>
      <w:pPr>
        <w:spacing w:after="160" w:line="300"/>
      </w:pPr>
      <w:r>
        <w:rPr>
          <w:rFonts w:ascii="Aptos" w:cs="Aptos" w:eastAsia="Aptos" w:hAnsi="Aptos"/>
          <w:color w:val="181817"/>
          <w:sz w:val="22"/>
          <w:szCs w:val="22"/>
        </w:rPr>
        <w:t xml:space="preserve">For community engagement staff, use Using Cultural Briefs: A Starting Point, Not the Last Word to identify affected communities, plan accessible influence, and report what changed; plan accessible participation, make influence visible, and close the feedback loop with community partners. Start by identify affected communities, plan accessible influence, and report what changed using Using Cultural Briefs: A Starting Point, Not the Last Word.</w:t>
      </w:r>
    </w:p>
    <w:p>
      <w:pPr>
        <w:spacing w:after="160" w:line="300"/>
      </w:pPr>
      <w:r>
        <w:rPr>
          <w:rFonts w:ascii="Aptos" w:cs="Aptos" w:eastAsia="Aptos" w:hAnsi="Aptos"/>
          <w:color w:val="181817"/>
          <w:sz w:val="22"/>
          <w:szCs w:val="22"/>
        </w:rPr>
        <w:t xml:space="preserve">Use cultural and community context to ask better questions, never to predict an individual or treat a group as monolithic.</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Cultural briefs, sometimes called cultural briefs, are short orientations to a community's general patterns, history, and common practices. They are useful, and they are also incomplete by design. A brief can help you ask better questions and avoid obvious missteps. It can never tell you about the actual person in front of you. Held the right way, briefs help. Held the wrong way, they become stereotypes. Step 1. Draft, structure, test, and distribute communication in usable formats using Using Cultural Briefs: A Starting Point, Not the Last Word. Step 2. Identify affected communities, plan accessible influence, and report what changed using Using Cultural Briefs: A Starting Point, Not the Last Word. Step 3. Connect the guidance to the person's goals, program rules, access needs, and follow-up using Using Cultural Briefs: A Starting Point, Not the Last Word. Step 4. Confirm the current purpose, audience, and decision authority before using Using Cultural Briefs: A Starting Point, Not the Last Word to draft, structure, test, and distribute communication in usable formats. Step 5. Choose the sections of Using Cultural Briefs: A Starting Point, Not the Last Word that match the situation; do not apply unrelated guidance as a blanket rule. Step 6. Document the action taken from Using Cultural Briefs: A Starting Point, Not the Last Word, the people affected, unresolved questions, and the responsible follow-up owner. Step 7. Check the stated limitations and evidence status for Using Cultural Briefs: A Starting Point, Not the Last Word; escalate when current authority or individual context is missing.</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Using Cultural Briefs: A Starting Point, Not the Last Word</dc:title>
  <dc:creator>One DSD People, Access and Culture</dc:creator>
  <dc:description>Cultural briefs, sometimes called cultural briefs, are short orientations to a community's general patterns, history, and common practices. They are useful, and they are also incomplete by design. A brief can help you ask better questions and avoid obvious missteps. It can never tell you about the actual person in front of you. Held the right way, briefs help. Held the wrong way, they become stereotypes.</dc:description>
  <cp:lastModifiedBy>Un-named</cp:lastModifiedBy>
  <cp:revision>1</cp:revision>
  <dcterms:created xsi:type="dcterms:W3CDTF">2026-10-05T02:57:15.562Z</dcterms:created>
  <dcterms:modified xsi:type="dcterms:W3CDTF">2026-10-05T02:57:15.562Z</dcterms:modified>
</cp:coreProperties>
</file>

<file path=docProps/custom.xml><?xml version="1.0" encoding="utf-8"?>
<Properties xmlns="http://schemas.openxmlformats.org/officeDocument/2006/custom-properties" xmlns:vt="http://schemas.openxmlformats.org/officeDocument/2006/docPropsVTypes"/>
</file>