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Cambodian Minnesota</w:t>
      </w:r>
    </w:p>
    <w:p>
      <w:pPr>
        <w:spacing w:after="160"/>
      </w:pPr>
      <w:r>
        <w:rPr>
          <w:rFonts w:ascii="Aptos" w:cs="Aptos" w:eastAsia="Aptos" w:hAnsi="Aptos"/>
          <w:i/>
          <w:iCs/>
          <w:color w:val="353532"/>
          <w:sz w:val="23"/>
          <w:szCs w:val="23"/>
        </w:rPr>
        <w:t xml:space="preserve">Cambodian Minnesotans include survivors of the Khmer Rouge era and their U.S.-born children and grandchildren.</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Living art, shared across generations</w:t>
      </w:r>
    </w:p>
    <w:p>
      <w:pPr>
        <w:spacing w:after="160" w:line="300"/>
      </w:pPr>
      <w:r>
        <w:rPr>
          <w:rFonts w:ascii="Aptos" w:cs="Aptos" w:eastAsia="Aptos" w:hAnsi="Aptos"/>
          <w:color w:val="181817"/>
          <w:sz w:val="22"/>
          <w:szCs w:val="22"/>
        </w:rPr>
        <w:t xml:space="preserve">Minnesota’s Wattanak Dance Troupe teaches and performs Cambodian classical and folk dance. Its work connects artistic growth with relationships across generations. Dance is a living practice here, not simply a reminder of the past.</w:t>
      </w:r>
    </w:p>
    <w:p>
      <w:pPr>
        <w:pStyle w:val="ListParagraph"/>
        <w:numPr>
          <w:ilvl w:val="0"/>
          <w:numId w:val="2"/>
        </w:numPr>
        <w:spacing w:after="80" w:line="290"/>
      </w:pPr>
      <w:r>
        <w:rPr>
          <w:rFonts w:ascii="Aptos" w:cs="Aptos" w:eastAsia="Aptos" w:hAnsi="Aptos"/>
          <w:b/>
          <w:bCs/>
          <w:color w:val="181817"/>
          <w:sz w:val="22"/>
          <w:szCs w:val="22"/>
        </w:rPr>
        <w:t xml:space="preserve">Discover Wattanak Dance Troupe</w:t>
      </w:r>
      <w:r>
        <w:rPr>
          <w:rFonts w:ascii="Aptos" w:cs="Aptos" w:eastAsia="Aptos" w:hAnsi="Aptos"/>
          <w:color w:val="181817"/>
          <w:sz w:val="22"/>
          <w:szCs w:val="22"/>
        </w:rPr>
        <w:t xml:space="preserve"> — https://www.wattanakdancetroupe.org/programs</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What would help you learn about someone’s present-day interests and goals without asking them to revisit painful history?</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Buddhist temples are central for some families and not others; generations differ sharply on language.</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Cambodian; Khmer</w:t>
      </w:r>
    </w:p>
    <w:p>
      <w:pPr>
        <w:spacing w:after="160" w:line="300"/>
      </w:pPr>
      <w:r>
        <w:rPr>
          <w:rFonts w:ascii="Aptos" w:cs="Aptos" w:eastAsia="Aptos" w:hAnsi="Aptos"/>
          <w:color w:val="181817"/>
          <w:sz w:val="22"/>
          <w:szCs w:val="22"/>
        </w:rPr>
        <w:t xml:space="preserve">Also used: Cambodian American</w:t>
      </w:r>
    </w:p>
    <w:p>
      <w:pPr>
        <w:spacing w:after="160" w:line="300"/>
      </w:pPr>
      <w:r>
        <w:rPr>
          <w:rFonts w:ascii="Aptos" w:cs="Aptos" w:eastAsia="Aptos" w:hAnsi="Aptos"/>
          <w:color w:val="181817"/>
          <w:sz w:val="22"/>
          <w:szCs w:val="22"/>
        </w:rPr>
        <w:t xml:space="preserve">Khmer names may be listed family-name first; ask.</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Khmer peoplehood is older than the refugee file and older than the French protectorate. The Khmer Empire — Angkor as literacy for the desk, not a tourism sentence — is a state history with writing, irrigation, and monumental architecture. Khmer language and Khmer script are not oral-only. That matters when an English form meets an elder who reads Khmer, and when it meets an elder who does not.</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French colonial rule, independence (1953), Sihanouk, Lon Nol, and then 1975 are the modern political sequence. 1975–1979 is the foundational political event of Cambodian Minnesota. It is not the origin of the people.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and script, Theravada Buddhism and ancestor practice, farming knowledge, kinship, and a memory of a state that ate its own. What they met in Minnesota: an English form, one “Asian” checkbox, and often one interpreter labeled anything but Khmer.</w:t>
      </w:r>
    </w:p>
    <w:p>
      <w:pPr>
        <w:spacing w:after="160" w:line="300"/>
      </w:pPr>
      <w:r>
        <w:rPr>
          <w:rFonts w:ascii="Aptos" w:cs="Aptos" w:eastAsia="Aptos" w:hAnsi="Aptos"/>
          <w:color w:val="181817"/>
          <w:sz w:val="22"/>
          <w:szCs w:val="22"/>
        </w:rPr>
        <w:t xml:space="preserve">Do not start with embroidery or Angkor Wat as icebreaker. History is literacy for the desk. It is not a speech you give the family.</w:t>
      </w:r>
    </w:p>
    <w:p>
      <w:pPr>
        <w:pStyle w:val="Heading3"/>
        <w:keepNext/>
        <w:spacing w:after="120" w:before="200"/>
      </w:pPr>
      <w:r>
        <w:rPr>
          <w:rFonts w:ascii="Aptos" w:cs="Aptos" w:eastAsia="Aptos" w:hAnsi="Aptos"/>
          <w:b/>
          <w:bCs/>
          <w:color w:val="003865"/>
          <w:sz w:val="24"/>
          <w:szCs w:val="24"/>
        </w:rPr>
        <w:t xml:space="preserve">The Geography of the Khmer World</w:t>
      </w:r>
    </w:p>
    <w:p>
      <w:pPr>
        <w:spacing w:after="160" w:line="300"/>
      </w:pPr>
      <w:r>
        <w:rPr>
          <w:rFonts w:ascii="Aptos" w:cs="Aptos" w:eastAsia="Aptos" w:hAnsi="Aptos"/>
          <w:color w:val="181817"/>
          <w:sz w:val="22"/>
          <w:szCs w:val="22"/>
        </w:rPr>
        <w:t xml:space="preserve">Homeland is Cambodia — the Mekong, Tonle Sap, Phnom Penh, the provinces people name. Khmer people also live in the Mekong delta and in a global diaspora: California (Long Beach among the named U.S. hubs), Massachusetts, Minnesota, France, Australia. Thai border camps — Khao-I-Dang and others — are exile geography, not home.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Compass (ACS 2019–2023): 73.8 percent Twin Cities, 26.2 percent Greater Minnesota. Greater Minnesota is not an afterthought. Watt Munisotaram stands in Empire Township / Hampton, Dakota County — Twin Cities metro, a wat on farmland, not a downtown festival.</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Minneapolis. Do not assume the person in front of you has been to Cambodia. Secondary migration built parts of this map.</w:t>
      </w:r>
    </w:p>
    <w:p>
      <w:pPr>
        <w:pStyle w:val="Heading3"/>
        <w:keepNext/>
        <w:spacing w:after="120" w:before="200"/>
      </w:pPr>
      <w:r>
        <w:rPr>
          <w:rFonts w:ascii="Aptos" w:cs="Aptos" w:eastAsia="Aptos" w:hAnsi="Aptos"/>
          <w:b/>
          <w:bCs/>
          <w:color w:val="003865"/>
          <w:sz w:val="24"/>
          <w:szCs w:val="24"/>
        </w:rPr>
        <w:t xml:space="preserve">Minnesota and Cambodian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and employment. Twin Cities and Greater Minnesota (26.2 percent is not an afterthought).</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Partners: United Cambodian Association of Minnesota historically; Watt Munisotaram in Empire / Hampton, Dakota County — among the largest Cambodian Buddhist temples in the United States, established 1982; other wats families name. CECLC is a door, not the whole community.</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Public calendar: Khmer New Year in April; Pchum Ben; 17 April as genocide remembrance. A calendar click is not community engagement. Guest at the wat. Shoes. Head. Altar.</w:t>
      </w:r>
    </w:p>
    <w:p>
      <w:pPr>
        <w:spacing w:after="160" w:line="300"/>
      </w:pPr>
      <w:r>
        <w:rPr>
          <w:rFonts w:ascii="Aptos" w:cs="Aptos" w:eastAsia="Aptos" w:hAnsi="Aptos"/>
          <w:color w:val="181817"/>
          <w:sz w:val="22"/>
          <w:szCs w:val="22"/>
        </w:rPr>
        <w:t xml:space="preserve">Cambodian staff are not unpaid interpreters and not the community. Identity is not a staffing plan. A New Year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Cambodian / Khmer people as a people with a long state history on the Mekong and a Minnesota community built after the Khmer Rouge. Pronounce Khmer. A common English rendering is kuh-MARE. Then ask. If you say “Cambodian” as if it were interchangeable with Hmong or Vietnamese, you have already told the household you did not study.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a Census “Asian” mash. It is not Hmong. It is not Vietnamese. It is not Lao. It is not Thai. It is not a generic Southeast Asian interpreter. Shared continent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the Cambodian cultural community near 11,984. About 73.8 percent Twin Cities, 26.2 percent Greater Minnesota. About 27.7 percent age 17 or younger; 11.0 percent 65+. About 50.5 percent foreign-born. Language other than English (age 5+) 61.2 percent; English less than “very well” 29.4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survivor of 1975–1979 who came through a Thai camp, a Christian grandmother, a monk whose wat is the civic center, a U.S.-born nurse, a Greater Minnesota household the building forgot, a college student who uses English with friends and Khmer with an elder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Khmer Rouge, 1975–1979, and the Camps — Foundational Event</w:t>
      </w:r>
    </w:p>
    <w:p>
      <w:pPr>
        <w:spacing w:after="160" w:line="300"/>
      </w:pPr>
      <w:r>
        <w:rPr>
          <w:rFonts w:ascii="Aptos" w:cs="Aptos" w:eastAsia="Aptos" w:hAnsi="Aptos"/>
          <w:color w:val="181817"/>
          <w:sz w:val="22"/>
          <w:szCs w:val="22"/>
        </w:rPr>
        <w:t xml:space="preserve">If the Secret War is the foundational event of Hmong Minnesota and 1991 of Somali Minnesota, the Khmer Rouge years 1975–1979 and the Killing Fields are the foundational event of Cambodian Minnesota.</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17 April 1975: Phnom Penh fell. The Khmer Rouge emptied cities, abolished money and schools, murdered intellectuals, monks, and anyone marked as enemy, and worked and starved the rest. 1975–1979 is not a personality. It is not an icebreaker. Do not ask a survivor to narrate killing for your professional development.</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Vietnamese invasion, 1979. Camps in Thailand. Resettlement to the United States in the late 1970s and 1980s through voluntary agencies and churches. Secondary migration. The desk in 2026 also meets their children — U.S.-born, English-dominant with peers, still translating for parents, still unable to get Khmer in the lobby.</w:t>
      </w:r>
    </w:p>
    <w:p>
      <w:pPr>
        <w:spacing w:after="160" w:line="300"/>
      </w:pPr>
      <w:r>
        <w:rPr>
          <w:rFonts w:ascii="Aptos" w:cs="Aptos" w:eastAsia="Aptos" w:hAnsi="Aptos"/>
          <w:color w:val="181817"/>
          <w:sz w:val="22"/>
          <w:szCs w:val="22"/>
        </w:rPr>
        <w:t xml:space="preserve">U.S. policy later deported people with certain convictions, including people who have lived here since childhood. That is current structure. Do not collect status you do not need.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Households are often larger than a nuclear English form. Compass: average household size 3.28 (ACS 2019–2023). Elders, adult children, and obligation sit in the same week. Who cares for the child may not match the waiver checkbox.</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Ask who should be in the room. A nuclear English form already has a who.</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Khmer names on U.S. forms get split wrong. Family name often comes first in Khmer order and last in the file. Ask order. Do not treat unmatched last names as fraud by default.</w:t>
      </w:r>
    </w:p>
    <w:p>
      <w:pPr>
        <w:spacing w:after="160" w:line="300"/>
      </w:pPr>
      <w:r>
        <w:rPr>
          <w:rFonts w:ascii="Aptos" w:cs="Aptos" w:eastAsia="Aptos" w:hAnsi="Aptos"/>
          <w:color w:val="181817"/>
          <w:sz w:val="22"/>
          <w:szCs w:val="22"/>
        </w:rPr>
        <w:t xml:space="preserve">Women’s labor — factory, business, professional second generation — sits next to elder authority. Both can be true in the same room.</w:t>
      </w:r>
    </w:p>
    <w:p>
      <w:pPr>
        <w:pStyle w:val="Heading3"/>
        <w:keepNext/>
        <w:spacing w:after="120" w:before="200"/>
      </w:pPr>
      <w:r>
        <w:rPr>
          <w:rFonts w:ascii="Aptos" w:cs="Aptos" w:eastAsia="Aptos" w:hAnsi="Aptos"/>
          <w:b/>
          <w:bCs/>
          <w:color w:val="003865"/>
          <w:sz w:val="24"/>
          <w:szCs w:val="24"/>
        </w:rPr>
        <w:t xml:space="preserve">Khmer — the heart of a people</w:t>
      </w:r>
    </w:p>
    <w:p>
      <w:pPr>
        <w:spacing w:after="160" w:line="300"/>
      </w:pPr>
      <w:r>
        <w:rPr>
          <w:rFonts w:ascii="Aptos" w:cs="Aptos" w:eastAsia="Aptos" w:hAnsi="Aptos"/>
          <w:color w:val="181817"/>
          <w:sz w:val="22"/>
          <w:szCs w:val="22"/>
        </w:rPr>
        <w:t xml:space="preserve">To be Khmer in Minnesota is to be a people with a state history and a catastrophe, filed under a U.S. racial checkbox that also holds Hmong, Chinese, Indian, and Korean histories they do not share. Face, elder obligation, and the wat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1975–1979 sits in some rooms as living memory and in some rooms as a school unit the grandchild studied. Do not assume which. Do not make it a personality.</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Khmer language and Khmer script. Not Hmong. Not Vietnamese. Not Lao. Literacy in Khmer is not guaranteed for every elder. The English form is still a gate.</w:t>
      </w:r>
    </w:p>
    <w:p>
      <w:pPr>
        <w:pStyle w:val="Heading3"/>
        <w:keepNext/>
        <w:spacing w:after="120" w:before="200"/>
      </w:pPr>
      <w:r>
        <w:rPr>
          <w:rFonts w:ascii="Aptos" w:cs="Aptos" w:eastAsia="Aptos" w:hAnsi="Aptos"/>
          <w:b/>
          <w:bCs/>
          <w:color w:val="003865"/>
          <w:sz w:val="24"/>
          <w:szCs w:val="24"/>
        </w:rPr>
        <w:t xml:space="preserve">Wat</w:t>
      </w:r>
    </w:p>
    <w:p>
      <w:pPr>
        <w:spacing w:after="160" w:line="300"/>
      </w:pPr>
      <w:r>
        <w:rPr>
          <w:rFonts w:ascii="Aptos" w:cs="Aptos" w:eastAsia="Aptos" w:hAnsi="Aptos"/>
          <w:color w:val="181817"/>
          <w:sz w:val="22"/>
          <w:szCs w:val="22"/>
        </w:rPr>
        <w:t xml:space="preserve">Theravada Buddhist temple as civic and ritual center for many. Do not make a monk the case plan unless this family asked.</w:t>
      </w:r>
    </w:p>
    <w:p>
      <w:pPr>
        <w:spacing w:after="160" w:line="300"/>
      </w:pPr>
      <w:r>
        <w:rPr>
          <w:rFonts w:ascii="Aptos" w:cs="Aptos" w:eastAsia="Aptos" w:hAnsi="Aptos"/>
          <w:color w:val="181817"/>
          <w:sz w:val="22"/>
          <w:szCs w:val="22"/>
        </w:rPr>
        <w:t xml:space="preserve">Ancestors and spirit practice sit beside Buddhism and, in some families, Christianity. An altar in a living room is not a case plan and not a museum.</w:t>
      </w:r>
    </w:p>
    <w:p>
      <w:pPr>
        <w:pStyle w:val="Heading3"/>
        <w:keepNext/>
        <w:spacing w:after="120" w:before="200"/>
      </w:pPr>
      <w:r>
        <w:rPr>
          <w:rFonts w:ascii="Aptos" w:cs="Aptos" w:eastAsia="Aptos" w:hAnsi="Aptos"/>
          <w:b/>
          <w:bCs/>
          <w:color w:val="003865"/>
          <w:sz w:val="24"/>
          <w:szCs w:val="24"/>
        </w:rPr>
        <w:t xml:space="preserve">Face and harmony</w:t>
      </w:r>
    </w:p>
    <w:p>
      <w:pPr>
        <w:spacing w:after="160" w:line="300"/>
      </w:pPr>
      <w:r>
        <w:rPr>
          <w:rFonts w:ascii="Aptos" w:cs="Aptos" w:eastAsia="Aptos" w:hAnsi="Aptos"/>
          <w:color w:val="181817"/>
          <w:sz w:val="22"/>
          <w:szCs w:val="22"/>
        </w:rPr>
        <w:t xml:space="preserve">Direct refusal may be costly. A yes that is courtesy is not a signature.</w:t>
      </w:r>
    </w:p>
    <w:p>
      <w:pPr>
        <w:spacing w:after="160" w:line="300"/>
      </w:pPr>
      <w:r>
        <w:rPr>
          <w:rFonts w:ascii="Aptos" w:cs="Aptos" w:eastAsia="Aptos" w:hAnsi="Aptos"/>
          <w:color w:val="181817"/>
          <w:sz w:val="22"/>
          <w:szCs w:val="22"/>
        </w:rPr>
        <w:t xml:space="preserve">1975–1979. Living memory in a waiver meeting is not an icebreaker. You do not use it. You know it so you do not trample it.</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Theravada Buddhism is central for many Cambodian Minnesota families. The wat is civic and ritual. Christianity lives in some families — sometimes in the same cousin-line as a Buddhist altar. Spirit and ancestor practice are not “extra.”</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monk the case plan unless this family asked. Do not treat Buddhism as decoration, and do not treat church as the evolved version.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Shoes off at the wat and in many homes. The head is high; do not touch it. Feet are low; do not point them at an altar, a Buddha, or a person. You still keep medical and legal time. You name the conflict instead of punishing it.</w:t>
      </w:r>
    </w:p>
    <w:p>
      <w:pPr>
        <w:spacing w:after="160" w:line="300"/>
      </w:pPr>
      <w:r>
        <w:rPr>
          <w:rFonts w:ascii="Aptos" w:cs="Aptos" w:eastAsia="Aptos" w:hAnsi="Aptos"/>
          <w:color w:val="181817"/>
          <w:sz w:val="22"/>
          <w:szCs w:val="22"/>
        </w:rPr>
        <w:t xml:space="preserve">Illness meaning may not be the DSM sentence. Trauma and under-identified mental health sit in this community’s U.S. literature. Date what you cite. Do not invent a rate.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Sampeah — palms together, slight bow — is ordinary in some rooms, especially with elders and at the wat. Many second-generation people will shake hands in English-language rooms.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Say the name. Pronounce Khmer. Ask.</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w:t>
      </w:r>
    </w:p>
    <w:p>
      <w:pPr>
        <w:spacing w:after="160" w:line="300"/>
      </w:pPr>
      <w:r>
        <w:rPr>
          <w:rFonts w:ascii="Aptos" w:cs="Aptos" w:eastAsia="Aptos" w:hAnsi="Aptos"/>
          <w:color w:val="181817"/>
          <w:sz w:val="22"/>
          <w:szCs w:val="22"/>
        </w:rPr>
        <w:t xml:space="preserve">Physical contact: ask the room. Do not touch the head.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Family-name patterns. In Khmer order the family name often comes first; U.S. forms put it last and split compounds wrong. The form that demands first-middle-last and a hyphen will invent a person.</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Given names may be Khmer, English, Buddhist, or both. Ask how to say it and how to file it.</w:t>
      </w:r>
    </w:p>
    <w:p>
      <w:pPr>
        <w:spacing w:after="160" w:line="300"/>
      </w:pPr>
      <w:r>
        <w:rPr>
          <w:rFonts w:ascii="Aptos" w:cs="Aptos" w:eastAsia="Aptos" w:hAnsi="Aptos"/>
          <w:color w:val="181817"/>
          <w:sz w:val="22"/>
          <w:szCs w:val="22"/>
        </w:rPr>
        <w:t xml:space="preserve">Do not “correct” a mother and child who do not share a last name as a fraud signal until you have a reason. Do not joke about names.</w:t>
      </w:r>
    </w:p>
    <w:p>
      <w:pPr>
        <w:spacing w:after="160" w:line="300"/>
      </w:pPr>
      <w:r>
        <w:rPr>
          <w:rFonts w:ascii="Aptos" w:cs="Aptos" w:eastAsia="Aptos" w:hAnsi="Aptos"/>
          <w:color w:val="181817"/>
          <w:sz w:val="22"/>
          <w:szCs w:val="22"/>
        </w:rPr>
        <w:t xml:space="preserve">Pronounce Khmer. Ask. The building that will not say kuh-MARE has already closed a door.</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Khmer New Year / Choul Chnam Thmey — mid-April. Public at wats including Watt Munisotaram. Guest, not researcher.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Pchum Ben — ancestor fortnight, usually September–October. Families feed the dead. A missed obligation can be a crisis when the English form thinks the crisis is a missed appointment.</w:t>
      </w:r>
    </w:p>
    <w:p>
      <w:pPr>
        <w:spacing w:after="160" w:line="300"/>
      </w:pPr>
      <w:r>
        <w:rPr>
          <w:rFonts w:ascii="Aptos" w:cs="Aptos" w:eastAsia="Aptos" w:hAnsi="Aptos"/>
          <w:color w:val="181817"/>
          <w:sz w:val="22"/>
          <w:szCs w:val="22"/>
        </w:rPr>
        <w:t xml:space="preserve">Cambodian Genocide Remembrance — 17 April. Literacy for the desk. Not an icebreaker. Not a day you ask a survivor to speak to staff for professional development.</w:t>
      </w:r>
    </w:p>
    <w:p>
      <w:pPr>
        <w:spacing w:after="160" w:line="300"/>
      </w:pPr>
      <w:r>
        <w:rPr>
          <w:rFonts w:ascii="Aptos" w:cs="Aptos" w:eastAsia="Aptos" w:hAnsi="Aptos"/>
          <w:color w:val="181817"/>
          <w:sz w:val="22"/>
          <w:szCs w:val="22"/>
        </w:rPr>
        <w:t xml:space="preserve">Buddhist holy days vary. Christian calendars in some families. Ask. Do not put “Asian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Shoes off in many homes and at the wat. Accept a little food if offered. Elders first. Head high, feet low. Do not point your feet at an altar or a person. Do not touch the head.</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the altar. Do not touch ritual objects. Do not treat a monk as a mascot for Heritage Month.</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Hospitality is a virtue. You still keep medical and legal time.</w:t>
      </w:r>
    </w:p>
    <w:p>
      <w:pPr>
        <w:spacing w:after="160" w:line="300"/>
      </w:pPr>
      <w:r>
        <w:rPr>
          <w:rFonts w:ascii="Aptos" w:cs="Aptos" w:eastAsia="Aptos" w:hAnsi="Aptos"/>
          <w:color w:val="181817"/>
          <w:sz w:val="22"/>
          <w:szCs w:val="22"/>
        </w:rPr>
        <w:t xml:space="preserve">On-time for appointments. Multi-household logistics are real. So is a courtesy-yes then no-show when the plan was never agreed. Ask whether they agree. Confirm in Khmer if that is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Khmer. Cambodian. Not Hmong. Not Vietnamese. Not Lao. Not “Asian interpreter.” An interpreter labeled Asian or Thai or Lao is a closed door for this household.</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Khmer script versus English forms. Literacy in Khmer is not guaranteed for every elder. Literacy in English is not guaranteed for every parent of a U.S.-born child. Compass: 61.2 percent language other than English (age 5+); 29.4 percent LEP. Date it.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make a Cambodian coworker the interpreter. The child is not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Khmer Minnesotans exist. Conservative family, wat, and church climates can mean silence or exile. Some people live a public English life and a private Khmer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Traditional dress is public at New Year and at the wat,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The head is high. Do not touch it. Do not touch a monk’s robe as souvenir. Silver, krama, and sampot are art and history, not a mascot for the unit’s Heritage Month table.</w:t>
      </w:r>
    </w:p>
    <w:p>
      <w:pPr>
        <w:spacing w:after="160" w:line="300"/>
      </w:pPr>
      <w:r>
        <w:rPr>
          <w:rFonts w:ascii="Aptos" w:cs="Aptos" w:eastAsia="Aptos" w:hAnsi="Aptos"/>
          <w:color w:val="181817"/>
          <w:sz w:val="22"/>
          <w:szCs w:val="22"/>
        </w:rPr>
        <w:t xml:space="preserve">Follow this person. Do not photograph.</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Pinpeat and wedding music, later pop and karaoke, Christian music in some churches. The Khmer Rouge murdered artists and silenced instruments. That is history for the desk. It is not a speech. It is not a request that a survivor narrate the silence.</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wat ceremony is not staff entertainment.</w:t>
      </w:r>
    </w:p>
    <w:p>
      <w:pPr>
        <w:spacing w:after="160" w:line="300"/>
      </w:pPr>
      <w:r>
        <w:rPr>
          <w:rFonts w:ascii="Aptos" w:cs="Aptos" w:eastAsia="Aptos" w:hAnsi="Aptos"/>
          <w:color w:val="181817"/>
          <w:sz w:val="22"/>
          <w:szCs w:val="22"/>
        </w:rPr>
        <w:t xml:space="preserve">Knowing that ritual music exists will stop you from talking over it as delay.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volleyball, and ordinary school sport in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They are not language access and not a case plan.</w:t>
      </w:r>
    </w:p>
    <w:p>
      <w:pPr>
        <w:spacing w:after="160" w:line="300"/>
      </w:pPr>
      <w:r>
        <w:rPr>
          <w:rFonts w:ascii="Aptos" w:cs="Aptos" w:eastAsia="Aptos" w:hAnsi="Aptos"/>
          <w:color w:val="181817"/>
          <w:sz w:val="22"/>
          <w:szCs w:val="22"/>
        </w:rPr>
        <w:t xml:space="preserve">A tournament at the wat is not consultation.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Khmer is a written language with a long inscriptional and literary tradition. 1975–1979 tried to end schools. Literacy in Khmer script is therefore not guaranteed for every elder, and English is not guaranteed for every parent. Both sentences are true.</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Minnesota and U.S. Cambodian writers and memoirists exist. You do not need to quote them in the lobby. You need to know this is not a people without letters — and that the English form may still be a closed door.</w:t>
      </w:r>
    </w:p>
    <w:p>
      <w:pPr>
        <w:spacing w:after="160" w:line="300"/>
      </w:pPr>
      <w:r>
        <w:rPr>
          <w:rFonts w:ascii="Aptos" w:cs="Aptos" w:eastAsia="Aptos" w:hAnsi="Aptos"/>
          <w:color w:val="181817"/>
          <w:sz w:val="22"/>
          <w:szCs w:val="22"/>
        </w:rPr>
        <w:t xml:space="preserve">Do not test an elder in English and call it capacity.</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Angkor is literacy for the desk, not a tourism poster and not Heritage Month. Classical dance, weaving, wat mural, contemporary work. Watt Munisotaram is public architecture on Dakota County farmland.</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Apsara is not a case plan. A temple visit is optional professional development. It is not consultation.</w:t>
      </w:r>
    </w:p>
    <w:p>
      <w:pPr>
        <w:spacing w:after="160" w:line="300"/>
      </w:pPr>
      <w:r>
        <w:rPr>
          <w:rFonts w:ascii="Aptos" w:cs="Aptos" w:eastAsia="Aptos" w:hAnsi="Aptos"/>
          <w:color w:val="181817"/>
          <w:sz w:val="22"/>
          <w:szCs w:val="22"/>
        </w:rPr>
        <w:t xml:space="preserve">Do not photograph monks or altars as souvenirs.</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The Khmer Rouge, 1975–1979, the Killing Fields, the walk to Thailand, the camps, resettlement, and a United States that later deported people with records — that is the political event.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1975–79 as a personality. Do not ask a survivor to narrate killing for your professional development. Do not use genocide remembrance as an icebreaker in a waiver meeting.</w:t>
      </w:r>
    </w:p>
    <w:p>
      <w:pPr>
        <w:spacing w:after="160" w:line="300"/>
      </w:pPr>
      <w:r>
        <w:rPr>
          <w:rFonts w:ascii="Aptos" w:cs="Aptos" w:eastAsia="Aptos" w:hAnsi="Aptos"/>
          <w:color w:val="181817"/>
          <w:sz w:val="22"/>
          <w:szCs w:val="22"/>
        </w:rPr>
        <w:t xml:space="preserve">Deportation climate is current structure. Do not collect status you do not need. Do not treat fear as noncompliance.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Vietnamese. Not Lao. Not Thai. Not Chinese. Not “Asian American” as the file. Open the Hmong CI for Hmong. Open this for Khmer. Some households are mixed.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Camps in Thailand are a Cambodian and Hmong and Lao story of exile — they are not a reason to book a Thai interpreter for a Khmer elder.</w:t>
      </w:r>
    </w:p>
    <w:p>
      <w:pPr>
        <w:spacing w:after="160" w:line="300"/>
      </w:pPr>
      <w:r>
        <w:rPr>
          <w:rFonts w:ascii="Aptos" w:cs="Aptos" w:eastAsia="Aptos" w:hAnsi="Aptos"/>
          <w:color w:val="181817"/>
          <w:sz w:val="22"/>
          <w:szCs w:val="22"/>
        </w:rPr>
        <w:t xml:space="preserve">Never one Asian module. Never one “Southeast Asian”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Cambodian cultural community: about 11,984; Twin Cities 73.8%; Greater Minnesota 26.2%; age 17 or younger 27.7%; 65+ 11.0%; foreign-born 50.5%; language other than English (age 5+) 61.2%; English less than “very well” 29.4%; high school or higher (25+) 72.3%; bachelor’s or higher 15.5%; median household income about $78,100 (2022 dollars, averaged); poverty 4.3%; owner-occupied 68.7%; renter-occupied 31.3%; average household size 3.28; without health insurance 7.3%; with a disability 12.1%.</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Counts disagree across ACS vintages and definitions. Date the number. A poverty rate of 4.3 percent is not proof the gates closed. Greater Minnesota at 26.2 percent is not an afterthought.</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An owner rate is not a closed gate.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Cambodian profile (ACS 2019–2023). United Cambodian Association of Minnesota historically. Watt Munisotaram, Empire / Hampton, Dakota County. Wats this family names.</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An eList is not engagement.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Cambodian colleague your unpaid tutor. Book a qualified Khmer interpreter. The child is not the interpreter.</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Cambodian Minnesotans 25 and older, about 72.3 percent high school or higher; about 15.5 percent bachelor’s or higher. Among those 5 and older, 61.2 percent speak a language other than English; 29.4 percent speak English less than “very well.” Date the number.</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Khmer and limited English is not illiterate. Literacy in Khmer script is not guaranteed for every elder — camps and 1975–1979 destroyed schools. Both can be true. The English-only IEP is the gate.</w:t>
      </w:r>
    </w:p>
    <w:p>
      <w:pPr>
        <w:spacing w:after="160" w:line="300"/>
      </w:pPr>
      <w:r>
        <w:rPr>
          <w:rFonts w:ascii="Aptos" w:cs="Aptos" w:eastAsia="Aptos" w:hAnsi="Aptos"/>
          <w:color w:val="181817"/>
          <w:sz w:val="22"/>
          <w:szCs w:val="22"/>
        </w:rPr>
        <w:t xml:space="preserve">The child is not the interpreter. Put Khmer on the line. Second-generation educational mobility is real. So is a gap a room that treats everyone the same will call “culture” instead of language access plus a school that never learned the name.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Intergenerational trauma and PTSD sit in this community’s U.S. health literature. Under-identified mental health is a pattern in some rooms. Do not invent a rate. Do not skip screening. Do not make 1975–79 a personality.</w:t>
      </w:r>
    </w:p>
    <w:p>
      <w:pPr>
        <w:spacing w:after="160" w:line="300"/>
      </w:pPr>
      <w:r>
        <w:rPr>
          <w:rFonts w:ascii="Aptos" w:cs="Aptos" w:eastAsia="Aptos" w:hAnsi="Aptos"/>
          <w:color w:val="181817"/>
          <w:sz w:val="22"/>
          <w:szCs w:val="22"/>
        </w:rPr>
        <w:t xml:space="preserve">Some 1.5-generation gang history in U.S. cities is HISTORY. A last name is not a gang file. Do not score a child on a cousin’s decade.</w:t>
      </w:r>
    </w:p>
    <w:p>
      <w:pPr>
        <w:spacing w:after="160" w:line="300"/>
      </w:pPr>
      <w:r>
        <w:rPr>
          <w:rFonts w:ascii="Aptos" w:cs="Aptos" w:eastAsia="Aptos" w:hAnsi="Aptos"/>
          <w:color w:val="181817"/>
          <w:sz w:val="22"/>
          <w:szCs w:val="22"/>
        </w:rPr>
        <w:t xml:space="preserve">Deportation of Cambodians with certain convictions — including people who have lived here since childhood — is current structure. It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LGBTQ Khmer Minnesotans exist. You use the name. You do not out someone to kin and call it culture.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War, camp, and Killing Fields trauma sit in the same clinics as U.S.-born children. PTSD and under-identified mental health are documented patterns in Cambodian American health literature. Date what you cite. Do not invent a Minnesota rate. Do not skip screening because you have no module.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Compass (ACS 2019–2023): about 12.1 percent with a disability; about 7.3 percent without health insurance. A rate is not the person.</w:t>
      </w:r>
    </w:p>
    <w:p>
      <w:pPr>
        <w:spacing w:after="160" w:line="300"/>
      </w:pPr>
      <w:r>
        <w:rPr>
          <w:rFonts w:ascii="Aptos" w:cs="Aptos" w:eastAsia="Aptos" w:hAnsi="Aptos"/>
          <w:color w:val="181817"/>
          <w:sz w:val="22"/>
          <w:szCs w:val="22"/>
        </w:rPr>
        <w:t xml:space="preserve">Traditional healing, the wat, and biomedicine are often both in the household. If they name a healer or a monk, listen. Do not make the monk the case plan unless they asked. Do not mock an altar.</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history into Tuskegee or into a generic “Asian stoicism” slide.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Factory, small business, professional second generation, public employment. Cambodian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United Cambodian Association of Minnesota historically — pay, report back, do not BCC a cultural organization and call it consultation.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Khmer on the interpreter line. Literacy of the English form. Who is in the room. Gender. An altar or a monk in the story. Trauma that is not an icebreaker. Deportation climate. A nuclear form that cannot see who cares for the child.</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Khmer. Offer gender match. Ask who should hear. Do not make staff the interpreter. If they name a healer or a monk, listen. Do not make the monk the case plan unless they asked.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open with 1975. Believe reported pain. The child is not the interpreter.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Asian, Thai, Lao, Vietnamese, or Hmong is a closed door. Book Khmer. Literacy in Khmer script is not guaranteed for every elder; literacy in English is not guaranteed for every parent. The form itself is a gate. Gender match may be requested in maternal and intimate care.</w:t>
      </w:r>
    </w:p>
    <w:p>
      <w:pPr>
        <w:spacing w:after="160" w:line="300"/>
      </w:pPr>
      <w:r>
        <w:rPr>
          <w:rFonts w:ascii="Aptos" w:cs="Aptos" w:eastAsia="Aptos" w:hAnsi="Aptos"/>
          <w:color w:val="181817"/>
          <w:sz w:val="22"/>
          <w:szCs w:val="22"/>
        </w:rPr>
        <w:t xml:space="preserve">Names: Khmer order and U.S. order split people wrong. The database that flags unmatched last names as fraud is a gate.</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trauma, stigma, and under-identified mental health are documented patterns. Help-seeking that becomes a report is part of why people wait. Mandated reporting still exists. So does the duty not to treat a whole community as a risk score. 1975–1979 is not an icebreaker.</w:t>
      </w:r>
    </w:p>
    <w:p>
      <w:pPr>
        <w:spacing w:after="160" w:line="300"/>
      </w:pPr>
      <w:r>
        <w:rPr>
          <w:rFonts w:ascii="Aptos" w:cs="Aptos" w:eastAsia="Aptos" w:hAnsi="Aptos"/>
          <w:color w:val="181817"/>
          <w:sz w:val="22"/>
          <w:szCs w:val="22"/>
        </w:rPr>
        <w:t xml:space="preserve">Deportation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Cambodian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to say Khmer.</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War and genocide trauma can sit alongside mental-health stigma; older adults may need Khmer for vital conversations. Do not press for history.</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Khmer interpreter for this conversation?</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Interpreter booked; no family interpreting.</w:t>
      </w:r>
    </w:p>
    <w:p>
      <w:pPr>
        <w:pStyle w:val="ListParagraph"/>
        <w:numPr>
          <w:ilvl w:val="0"/>
          <w:numId w:val="2"/>
        </w:numPr>
        <w:spacing w:after="80" w:line="290"/>
      </w:pPr>
      <w:r>
        <w:rPr>
          <w:rFonts w:ascii="Aptos" w:cs="Aptos" w:eastAsia="Aptos" w:hAnsi="Aptos"/>
          <w:color w:val="181817"/>
          <w:sz w:val="22"/>
          <w:szCs w:val="22"/>
        </w:rPr>
        <w:t xml:space="preserve">Trauma-aware scheduling: do not require retelling of history.</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trauma or its absence.</w:t>
      </w:r>
    </w:p>
    <w:p>
      <w:pPr>
        <w:pStyle w:val="ListParagraph"/>
        <w:numPr>
          <w:ilvl w:val="0"/>
          <w:numId w:val="2"/>
        </w:numPr>
        <w:spacing w:after="80" w:line="290"/>
      </w:pPr>
      <w:r>
        <w:rPr>
          <w:rFonts w:ascii="Aptos" w:cs="Aptos" w:eastAsia="Aptos" w:hAnsi="Aptos"/>
          <w:color w:val="181817"/>
          <w:sz w:val="22"/>
          <w:szCs w:val="22"/>
        </w:rPr>
        <w:t xml:space="preserve">Do not lump with other Southeast Asian communities.</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A community-informed source and representation review are still needed.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Cambodian Minnesota</dc:title>
  <dc:creator>One DHS People, Access and Culture</dc:creator>
  <dc:description>Cambodian Minnesotans include survivors of the Khmer Rouge era and their U.S.-born children and grandchildren.</dc:description>
  <cp:lastModifiedBy>Un-named</cp:lastModifiedBy>
  <cp:revision>1</cp:revision>
  <dcterms:created xsi:type="dcterms:W3CDTF">2026-10-05T01:20:14.179Z</dcterms:created>
  <dcterms:modified xsi:type="dcterms:W3CDTF">2026-10-05T01:20:14.179Z</dcterms:modified>
</cp:coreProperties>
</file>

<file path=docProps/custom.xml><?xml version="1.0" encoding="utf-8"?>
<Properties xmlns="http://schemas.openxmlformats.org/officeDocument/2006/custom-properties" xmlns:vt="http://schemas.openxmlformats.org/officeDocument/2006/docPropsVTypes"/>
</file>